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A4" w:rsidRPr="00B156A4" w:rsidRDefault="00B156A4" w:rsidP="00B156A4">
      <w:pPr>
        <w:pBdr>
          <w:top w:val="single" w:sz="6" w:space="3" w:color="FFFFFF"/>
          <w:left w:val="single" w:sz="6" w:space="3" w:color="FFFFFF"/>
          <w:bottom w:val="single" w:sz="6" w:space="3" w:color="FFFFFF"/>
          <w:right w:val="single" w:sz="6" w:space="17" w:color="FFFFFF"/>
        </w:pBdr>
        <w:shd w:val="clear" w:color="auto" w:fill="165ECF"/>
        <w:spacing w:before="100" w:beforeAutospacing="1" w:after="335" w:line="240" w:lineRule="auto"/>
        <w:jc w:val="right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  <w:lang w:eastAsia="ru-RU"/>
        </w:rPr>
      </w:pPr>
      <w:r w:rsidRPr="00B156A4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  <w:lang w:eastAsia="ru-RU"/>
        </w:rPr>
        <w:t>Логопедические рекомендации учителям начальных классов</w:t>
      </w:r>
    </w:p>
    <w:p w:rsidR="00B156A4" w:rsidRPr="00B156A4" w:rsidRDefault="00B156A4" w:rsidP="00B15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6A4">
        <w:rPr>
          <w:rFonts w:ascii="Arial" w:eastAsia="Times New Roman" w:hAnsi="Arial" w:cs="Arial"/>
          <w:color w:val="000000"/>
          <w:lang w:eastAsia="ru-RU"/>
        </w:rPr>
        <w:t> </w:t>
      </w:r>
    </w:p>
    <w:p w:rsidR="00B156A4" w:rsidRPr="00B156A4" w:rsidRDefault="00B156A4" w:rsidP="00B156A4">
      <w:pPr>
        <w:shd w:val="clear" w:color="auto" w:fill="FFFFFF"/>
        <w:spacing w:after="0" w:line="36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5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стойких, специфических ошибок, которые встречаются у младших школьников при усвоении учебного материала по русскому языку.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5070"/>
        <w:gridCol w:w="5103"/>
        <w:gridCol w:w="5244"/>
      </w:tblGrid>
      <w:tr w:rsidR="00B156A4" w:rsidRPr="00B156A4" w:rsidTr="00B156A4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симптоматика трудностей, специфические ошибки на письме.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Объективные причины стойких нарушений.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рекомендации их профилактики и коррекции.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Смешение, замена согласных букв, близкие по акустическим и артикуляционным признакам (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зуки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жуки).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Смешение букв по звонкости и глухости (панк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банка, бабушка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папушка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Недоразвитие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фонематического анализа, недостатки в развитии процессов произвольного внимания,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буквенных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ассоциаций, недостатки в произношении.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различии фонем родного языка,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фонетического слуха.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осуществлять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тонкую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дифферинциацию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сходных звуков: звонких и глухих, шипящих – свистящих, твердых – мягких, звуков сходных по артикуляции;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запоминание формы буквы и соотношение с её частями и пропорциями;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игра: «Мягкие буквы»;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устранить недостатки звукопроизношения.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Пропуск гласных букв, слогов,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недописывание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и предложений (трава- трава, сидит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сдт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фонематического восприятия. Недостаточность </w:t>
            </w:r>
            <w:proofErr w:type="spellStart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буквенного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анализа, неустойчивость внимания, сниженная работоспособность, индивидуально – психологические особенности.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количество звуков в словах (мак, рука, карандаш);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звуки из слова в разбивку (назвать 2,3,5 и др. звуки в слове);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определять количество гл. и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Звуков в слове;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последовательно выделять звуки в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придумать слова на определенный звук «с».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Ошибки на определение места звука в слове, на выделение звука из слова.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фонематического анализа, недостаточность развития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тонкую дифференцировку сходных звуков: звонких и глухих, шипящих – свистящих, твердых – мягких, звуков сходных по артикуляции;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«Мягкие буквы»;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устранить недостатки звукопроизношения;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словесные обозначения пространственных признаков предметов (высокий – низкий дом)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Неразличение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 в слове, выделение только акустически сильных.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Недоразвитие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фонематического анализа, недостаточность звукового анализа.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осуществлять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тонкую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дифферинцировку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сходных звуков (мак, рука);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звуки из слова в разбивку (назвать 2,3,5 и др. звуки в слове);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гласных согласных звуков в слове;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выделять звуки в слове (дом, сумка);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«Цепочки слов»;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Добавление гласных букв (трав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тарава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кувшин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кувашин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буквенного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анализа, неустойчивость произвольного внимания.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определять количество звуков в словах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(мак, рука, карандаш);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выделять звуки из слова в разбивку (назвать 2,3,5 и др. звуки в слове);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гласных согласных звуков в слове;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выделять звуки в слове (дом, сумка);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придумать слова на определенный звук «с».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Неразличение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письме сходных по начертанию букв (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б-в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-п,м-л,ш-т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по пространственному сходству (муха-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летят быстро санки – лепят быстро санки).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Недописывание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элементов букв или приписывание лишних.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Недостаточность зрительного анализа.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пространственных отношений пространственного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зрительные диктанты на вербальном материале (развивает орфографическую зоркость);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понятий левый – правый;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«Мягкие буквы»;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запоминание формы и соотношение её частей и пропорций;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Перестановка букв и слогов внутри слова (взял –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звял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иногда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игонда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Недостаточность зрительного анализа, недостаточность </w:t>
            </w:r>
            <w:proofErr w:type="spellStart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буквенного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анализа, неустойчивость произвольного внимания.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«Мягкие буквы»;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зрительный диктант на вербальном материале;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Сложности при переводе звука в букву и наоборот.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буквенного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анализа, не выработаны прочные связи между звуковой и графической формами букв, не усвоены понятия звук и слово.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слухового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Рекомендации выше.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Смешение печатных и письменных букв.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Недостаточность развития процессов зрительного анализа, недостаточная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отдифференцированность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зрительных образов печатных и письменных букв.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рекомендации выше.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Тремор при письме.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произвольном управлении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микромоторикой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неумение дифференцировать мышечные усилия, недостатки в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зрительно – двигательных координаций.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развития мелких дифференцированных моторных двигательных умений;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ножницами, складывание узоров, нанизывание бусинок.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в употребление заглавной буквы. Неумение выделять предложение из текста, слитное написание предложений.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развитие вербального анализа, недостаточная гибкость мыслительной операции – анализа.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ыделение слов в предложения и «склеенных» предложений (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Былазимаморозщипал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применять правило в конкретной ситуации на письме (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слухового восприятия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отдифференцировать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условия, при которых пишется и или е.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слышат ударную безударную гласную, трудности в подборе проверочных слов (протянул - тянули).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Конкретность мышления, т.е. недостаточность мыслительных операций – обобщения. Бедность словарного запаса.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рекомендации выше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Затруднение при подборе родственных слов на основе установления общего смысла корня, путают с близкими по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звучанию словами (весло – весело, шиповник - шипучка).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Отставание в развитии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грамматической стороны речи.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Бедность и не точность лексического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запаса, ограниченность словаря обиходно – бытовыми рамками. Конкретность мышления.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ыделение существенных признаков;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«Четвертый лишний»;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называть слова близкие по существу.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Трудности в структурном построении предложения (Мальчик выливает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молока).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пользоваться грамматическими связями </w:t>
            </w:r>
            <w:r w:rsidRPr="00B15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 в предложение согласованием, управлением.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Неумение изменить слова, образовывать новые слова (стулья –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стулы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ухо - ухи).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преобразовании прилагательных от существительных. Ошибки при опоре на образец (кожаный – кожный, сливовый - сливочный).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уточнение и расширение словарного запаса, накопление новых слов (различных частей речи);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различных способов словообразования;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уточнение значений различных синтаксических конструкций;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слов лишними буквами и слогами (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глубокая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голобокая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Произвольное деление слов (вскочил на ветку –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чилна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ветку).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Раздельное написание приставок (прилетели –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летели, взяла – в зела).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фонематического восприятия, вербального анализа, недостатки в развитии зрительного анализа и синтеза, недостаточное развитие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отдельных слов из «склеенных», из предложений (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шаркорзинаботинки</w:t>
            </w:r>
            <w:proofErr w:type="spellEnd"/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..);</w:t>
            </w:r>
            <w:proofErr w:type="gramEnd"/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зрительный диктант;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Зеркальное написание букв, </w:t>
            </w:r>
            <w:proofErr w:type="spell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неузнавание</w:t>
            </w:r>
            <w:proofErr w:type="spell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 в перевернутом виде.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Недостаточность зрительного анализа, </w:t>
            </w: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недостаточное развитие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«Мягкие буквы»;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«Зрительные диктанты»;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 букв из её элементов;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рекомендации.</w:t>
            </w:r>
          </w:p>
        </w:tc>
      </w:tr>
      <w:tr w:rsidR="00B156A4" w:rsidRPr="00B156A4" w:rsidTr="00B156A4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Высота букв не соответствует высоте рабочей строки. Буквы располагаются выше или ниже рабочей строки.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Слаборазвита тонкая моторика пальцев рук, не сформированы зрительно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вигательные координации, недостаточное развитие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для развития мелких дифференцированных моторных двигательных умений;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ножницами, складывание узоров, нанизывание бусинок;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отработать понятия начало, середина, конец рабочей строки;</w:t>
            </w:r>
          </w:p>
          <w:p w:rsidR="00B156A4" w:rsidRPr="00B156A4" w:rsidRDefault="00B156A4" w:rsidP="00B156A4">
            <w:pPr>
              <w:spacing w:after="0" w:line="36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</w:t>
            </w:r>
          </w:p>
        </w:tc>
      </w:tr>
    </w:tbl>
    <w:p w:rsidR="006153FB" w:rsidRDefault="006153FB"/>
    <w:sectPr w:rsidR="006153FB" w:rsidSect="00B156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56A4"/>
    <w:rsid w:val="006153FB"/>
    <w:rsid w:val="00B1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B"/>
  </w:style>
  <w:style w:type="paragraph" w:styleId="1">
    <w:name w:val="heading 1"/>
    <w:basedOn w:val="a"/>
    <w:link w:val="10"/>
    <w:uiPriority w:val="9"/>
    <w:qFormat/>
    <w:rsid w:val="00B1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2014-10-20T12:30:00Z</dcterms:created>
  <dcterms:modified xsi:type="dcterms:W3CDTF">2014-10-20T12:31:00Z</dcterms:modified>
</cp:coreProperties>
</file>