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7" w:rsidRPr="00EA234F" w:rsidRDefault="00715367" w:rsidP="0071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РАБОТА ПО КОРРЕКЦИИ ОПТИЧЕСКОЙ ДИСГРАФИИ</w:t>
      </w:r>
    </w:p>
    <w:p w:rsidR="008274F2" w:rsidRPr="00EA234F" w:rsidRDefault="00715367" w:rsidP="00715367">
      <w:pPr>
        <w:rPr>
          <w:rFonts w:ascii="Times New Roman" w:hAnsi="Times New Roman" w:cs="Times New Roman"/>
          <w:sz w:val="28"/>
          <w:szCs w:val="28"/>
        </w:rPr>
      </w:pP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 последнее время к учителя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м-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логопедам все чаще стали обращаться за логопедической помощью ученики, в письменных работах которых встречаются лишь ошибки на смешение оптически схожих букв. Грамматическая и лексическая стороны, как правило, остаются сохранными, более того, эти дети обычно обучаются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по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нетрадиционным программа или в школах с углубленным изучением каких-либо предметов.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На школьные логопедические пункты общеобразовательных школ преимущественно зачисляются дети с нарушениями письменной речи, обусловленными недоразвитием фонетико-фонематических процессов или общим недоразвитием речи. Большую группу речевых нарушений составляет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смешанная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дисграфия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с элементами таких недостатков письма, как нарушение языкового анализа и синтеза, элементы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аграмматической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акустическая и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артикуляторно-акустическая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дисграфия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а также элементы оптической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. Дети этой группы, как правило, испытывают затруднения в усвоении программы по родному языку, с трудом запоминают и применяют на практике грамматические правила, у них снижен словарный запас, страдает лексическая сторона речи. Такие дети составляют основной контингент учащихся школьных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логопунктов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Но в последнее время к учителя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м-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логопедам все чаще стали обращаться за логопедической помощью ученики, в письменных работах которых встречаются лишь ошибки на смешение оптически схожих букв. Грамматическая и лексическая стороны, как правило, остаются сохранными, более того, эти дети обычно обучаются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по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нетрадиционным программа или в школах с углубленным изучением каких-либо предметов.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Наличие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в том числе и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оптической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отрицательно влияет на самооценку школьника, снижает его познавательную функцию, искажает мотивацию обучения.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Оптическая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дисграфия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не ограничивается заменами оптически или кинетически сходных букв. Это сложный комплекс нарушений, проявляющийся не только в нарушениях письменной речи, но и в нарушениях психических функций: внимания, зрительной памяти, пространственных представлений, зрительного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гнозиса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и т.д. У детей с оптической формой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долго не закрепляется пространственно-временные ориентировки, с опозданием формируются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графомоторные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и графические навыки, нарушается ориентировка на листе бумаги, в строчках и клеточках тетради. Они могут пропускать строчки, не дописывать их, </w:t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lastRenderedPageBreak/>
        <w:t>соскальзывать, заходить на поля, пропускать целые страницы. При обучении письму в первом классе у таких учащихся долго не формируются связи между оптическим и кинетическим образом буквы. Замены букв, имеющих кинетическое сходство, отличаются особой стойкостью. Эти ошибки вследствие коррекционной работы исчезают, но возобновляются при увеличении нагрузки.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Оптическая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дисграфия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связана с недоразвитием зрительного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гнозиса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пространственных представлений и проявляется в заменах и искажениях графического образа букв.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Нарушения в воспроизведении букв на письме бывают разных видов: 1) замены графически сходных букв – состоящие из одинаковых элементов, но отличающиеся количеством данных элементов –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л-м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и-ш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ш-щ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ц-щ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…2) замены графически сходных букв – отличающиеся одним дополнительным элементом –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о-а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б-д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с-х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х-ж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…3) замены графически сходных букв – состоящих их одинаковых элементов, но различно расположенных в пространстве –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в-д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т-ш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, 4) зеркальное написании букв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с-е</w:t>
      </w:r>
      <w:proofErr w:type="spellEnd"/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э-е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Первые два вида ошибок связаны с недоразвитием кинетических представлений, в то время как, последние два представляют собой недоразвитие оптических представлений.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Для проведения эффективной коррекционной работы с детьми при оптической форме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дисграфии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логопеду нужно принять во внимание ранние сроки начала коррекционной работы, комплексность мероприятий, направленных на преодоление специфических ошибок, своевременно подключить к выполнению домашних заданий родителей. После проведения комплексного обследования проводится серия специальных коррекционных занятий, а также параллельно ведется работы по индивидуальным тетрадям. При устранении специфических нарушений письменной речи у ребенка необходимо: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1. Уточнить и расширить анализ и синтез.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2. Формировать и развивать зрительное восприятие и представления.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3. Развивать зрительный анализ и синтез.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4. Развивать зрительно-моторные координации.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5. Формировать речевые средства, отражающие зрительно-пространственные отношения.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6. Учить дифференциации смешиваемых по оптическим признакам букв.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Для лучшего усвоения образа букв ребенку традиционно предлагается: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- ощупывать, вырезать, лепить их пластилина, обводить по контуру, писать в воздухе, определять сходство и различие оптически сходных букв и т.д. (Р.И.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Лалаева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);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lastRenderedPageBreak/>
        <w:t>-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конструировать и реконструировать буквы из элементов (В.А. Ковшиков);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- ряд упражнений по развитию зрительного, зрительно-пространственного восприятия, памяти и анализа на предметах и геометрических фигурах;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- проводить дифференциацию букв, сходных по начертанию, в письменных упражнениях.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Коррекционная работа проводится в четыре этапа.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1-й этап. Организационный. Цели и задачи.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1. Проведение первичного обследования.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2. Оформление документации и планирование работа.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3. Сообщение результатов обследование всем участникам педагогического процесса (для совместной коррекционной работы).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Проводится в течение двух недель с 1-го по 1 сентября. В то время проводится логопедическое обследование, первичное, с целью получения представлений о количестве учащихся с данным нарушением, и вторичное, для представления целостной картины письма, уточнение логопедического заключения и комплектования групп для детей с нарушением письма, с учетом специфических нарушений. Логопед заполняет протоколы обследования устной и письменной речи, которые позволят контролировать эффективность коррекционного обучения на различных этапах работы и своевременно вносить поправки текущую работу.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После проведения первичного обследования целесообразно провести углубленное обследование устной и письменной речи с целью уточнения логопедического заключения, а также для планирования индивидуальной коррекционной работы конкретно по устранению кинетических и оптических ошибок. По окончанию обследования и углубленного исследования заполняется документация логопеда. Также в этот период логопед посещает родительские собрания или проводит их самостоятельно, где сообщает результаты обследования, список детей, которые необходимы коррекционные занятия и план работы данной группы. Логопед дает рекомендации учителю начальных классов по оценке знаний учащихся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с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оптической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дисграфией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. Знакомит со спецификой логопедических ошибок, планирует свою деятельность совместно с учителем и психологом.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2-й этап. Подготовительный. Цели и задачи.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1. Развитие у детей зрительного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восприятии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и узнавания предметов.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- Развитие зрительного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гнозиса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a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) Развитие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восприятии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цвета;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b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восприятия формы;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c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восприятия размера и величины.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- Развитие буквенного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гнозиса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lastRenderedPageBreak/>
        <w:t>a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) Развитие </w:t>
      </w:r>
      <w:proofErr w:type="gram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восприятии</w:t>
      </w:r>
      <w:proofErr w:type="gram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 цвета букв;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b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восприятии формы, размера и величины предметов и букв;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c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Дифференциация расположения элементов букв.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2. Развитие зрительного анализа и синтеза.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 xml:space="preserve">3. Уточнение и расширение объема зрительной памяти (зрительного </w:t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мнезиса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a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запоминания формы предметов;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b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запоминания цвета;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c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Развитие запоминания последовательности и количества букв и предметов (вначале проводим работы по развитию зрительной памяти, рассматривая предметы, потом - геометрические фигура и лишь затем – буквы).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4. Формирование пространственного восприятия и представлений: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a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Ориентировка в схеме собственного тела;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b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Дифференциация правых и левых частей предмета;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c</w:t>
      </w:r>
      <w:proofErr w:type="spellEnd"/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) Ориентировка в окружающем пространстве.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5. Формирование речевых средств, отражающих зрительно-пространственные отношения.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6. Развитие зрительно-моторных координаций.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Работа на этом этапе проводится в начале обучения. На данном этапе работы предусмотрено проведение бесед, фронтальных и индивидуальных занятий.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3-й этап. Основной. Цели и задачи.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1. Закрепление связей между произнесением звука и его графическим изображением на письме.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2. Автоматизация смешиваемых и взаимозаменяемых букв.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3. Дифференциация смешиваемых и взаимозаменяемых букв.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- Дифференциация гласных букв: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Изолировано (написание);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слогах и в словах;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словосочетаниях;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предложениях и тексте.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- Дифференциация гласных и согласных букв: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Изолированно;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слогах и в словах;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словосочетаниях;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предложениях и тексте.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- Дифференциация согласные: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Изолированно;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слогах и в словах;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* В словосочетаниях;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lastRenderedPageBreak/>
        <w:t>* В предложениях и тексте.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Работа на этом этапе проводится на протяжении всего периода обучения. На данном этапе работы предусмотрено проведение фронтальных и индивидуальных занятий.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4-й этап. Заключительный. Цели и задачи.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1. Закрепление полученных навыков.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2. Перенос полученных знаний на другие виды деятельности.</w:t>
      </w:r>
      <w:r w:rsidRPr="00EA2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34F">
        <w:rPr>
          <w:rFonts w:ascii="Times New Roman" w:eastAsia="Times New Roman" w:hAnsi="Times New Roman" w:cs="Times New Roman"/>
          <w:sz w:val="28"/>
          <w:szCs w:val="28"/>
          <w:shd w:val="clear" w:color="auto" w:fill="FBFBFC"/>
          <w:lang w:eastAsia="ru-RU"/>
        </w:rPr>
        <w:t>Работы на данном этапе проводится в конце обучения.</w:t>
      </w:r>
    </w:p>
    <w:sectPr w:rsidR="008274F2" w:rsidRPr="00EA234F" w:rsidSect="008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367"/>
    <w:rsid w:val="000925B4"/>
    <w:rsid w:val="00715367"/>
    <w:rsid w:val="008274F2"/>
    <w:rsid w:val="00E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2014-01-07T19:08:00Z</dcterms:created>
  <dcterms:modified xsi:type="dcterms:W3CDTF">2014-01-07T19:08:00Z</dcterms:modified>
</cp:coreProperties>
</file>